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8D5D" w14:textId="688A3297" w:rsidR="00310A54" w:rsidRPr="00BD4FAE" w:rsidRDefault="00310A54" w:rsidP="00981B75">
      <w:pPr>
        <w:rPr>
          <w:rFonts w:ascii="Aptos" w:hAnsi="Aptos"/>
          <w:b/>
          <w:bCs/>
          <w:color w:val="54A021"/>
          <w:sz w:val="24"/>
          <w:szCs w:val="24"/>
        </w:rPr>
      </w:pPr>
    </w:p>
    <w:p w14:paraId="44C8BF27" w14:textId="77777777" w:rsidR="00BC7AB9" w:rsidRDefault="00BC7AB9" w:rsidP="00BC7AB9">
      <w:pPr>
        <w:pStyle w:val="NoSpacing"/>
      </w:pPr>
    </w:p>
    <w:p w14:paraId="22F3DE1E" w14:textId="41751C3A" w:rsidR="00BF60EF" w:rsidRPr="00BD4FAE" w:rsidRDefault="00D64413" w:rsidP="00981B75">
      <w:pPr>
        <w:rPr>
          <w:rFonts w:ascii="Aptos" w:hAnsi="Aptos"/>
          <w:b/>
          <w:bCs/>
          <w:color w:val="54A021"/>
          <w:sz w:val="40"/>
          <w:szCs w:val="40"/>
        </w:rPr>
      </w:pPr>
      <w:r>
        <w:rPr>
          <w:rFonts w:ascii="Aptos" w:hAnsi="Aptos"/>
          <w:b/>
          <w:bCs/>
          <w:color w:val="54A021"/>
          <w:sz w:val="40"/>
          <w:szCs w:val="40"/>
        </w:rPr>
        <w:t>Intro</w:t>
      </w:r>
      <w:r w:rsidRPr="00EA3A0B">
        <w:rPr>
          <w:rFonts w:ascii="Aptos" w:hAnsi="Aptos"/>
          <w:b/>
          <w:bCs/>
          <w:color w:val="54A021"/>
          <w:sz w:val="40"/>
          <w:szCs w:val="40"/>
        </w:rPr>
        <w:t>ductio</w:t>
      </w:r>
      <w:r>
        <w:rPr>
          <w:rFonts w:ascii="Aptos" w:hAnsi="Aptos"/>
          <w:b/>
          <w:bCs/>
          <w:color w:val="54A021"/>
          <w:sz w:val="40"/>
          <w:szCs w:val="40"/>
        </w:rPr>
        <w:t>n</w:t>
      </w:r>
    </w:p>
    <w:p w14:paraId="5EE71BE8" w14:textId="48F6B742" w:rsidR="00CE762B" w:rsidRPr="00CE762B" w:rsidRDefault="00CE762B" w:rsidP="00CE762B">
      <w:pPr>
        <w:rPr>
          <w:rFonts w:ascii="Aptos" w:hAnsi="Aptos" w:cs="Calibri"/>
        </w:rPr>
      </w:pPr>
      <w:r w:rsidRPr="00CE762B">
        <w:rPr>
          <w:rFonts w:ascii="Aptos" w:hAnsi="Aptos" w:cs="Calibri"/>
        </w:rPr>
        <w:t>Nearly half of all the residential units in Chester County are part of a community with a Homeowners’ Association. Additionally, Chester County Homeowners’ Associations collectively control approximately 19,000 acres of open space. The actions residents of HOAs take to be more sustainable can make a big impact on the health of our environment and vibrancy of our communities.</w:t>
      </w:r>
    </w:p>
    <w:p w14:paraId="63266D6B" w14:textId="77777777" w:rsidR="00CE762B" w:rsidRPr="00CE762B" w:rsidRDefault="00CE762B" w:rsidP="00CE762B">
      <w:pPr>
        <w:rPr>
          <w:rFonts w:ascii="Aptos" w:hAnsi="Aptos" w:cs="Calibri"/>
        </w:rPr>
      </w:pPr>
      <w:r w:rsidRPr="00CE762B">
        <w:rPr>
          <w:rFonts w:ascii="Aptos" w:hAnsi="Aptos" w:cs="Calibri"/>
        </w:rPr>
        <w:t xml:space="preserve">A Sustainability Action Plan for your homeowners association provides a roadmap </w:t>
      </w:r>
      <w:proofErr w:type="gramStart"/>
      <w:r w:rsidRPr="00CE762B">
        <w:rPr>
          <w:rFonts w:ascii="Aptos" w:hAnsi="Aptos" w:cs="Calibri"/>
        </w:rPr>
        <w:t>for  protecting</w:t>
      </w:r>
      <w:proofErr w:type="gramEnd"/>
      <w:r w:rsidRPr="00CE762B">
        <w:rPr>
          <w:rFonts w:ascii="Aptos" w:hAnsi="Aptos" w:cs="Calibri"/>
        </w:rPr>
        <w:t xml:space="preserve"> wildlife and natural resources, improving water quality, and saving energy.  The Action Plan will help to identify partnerships, which will be key to the success of your Action Plan and making your community a great place to live.</w:t>
      </w:r>
    </w:p>
    <w:p w14:paraId="54408F6A" w14:textId="77777777" w:rsidR="00CE762B" w:rsidRPr="00CE762B" w:rsidRDefault="00CE762B" w:rsidP="00CE762B">
      <w:pPr>
        <w:rPr>
          <w:rFonts w:ascii="Aptos" w:hAnsi="Aptos" w:cs="Calibri"/>
        </w:rPr>
      </w:pPr>
      <w:r w:rsidRPr="00CE762B">
        <w:rPr>
          <w:rFonts w:ascii="Aptos" w:hAnsi="Aptos" w:cs="Calibri"/>
        </w:rPr>
        <w:t>This Sustainability Action Plan for HOAs has been designed to provide flexibility to meet the varying needs and goals of HOAs in Chester County. The Plan is divided into chapters, and each chapter has actions listed within it – like a menu - that communities can choose from to include in their plan.</w:t>
      </w:r>
    </w:p>
    <w:p w14:paraId="64C6F196" w14:textId="2522B7BD" w:rsidR="00CE762B" w:rsidRPr="002F35B8" w:rsidRDefault="00CE762B" w:rsidP="00CE762B">
      <w:pPr>
        <w:rPr>
          <w:rFonts w:ascii="Aptos" w:hAnsi="Aptos" w:cs="Calibri"/>
        </w:rPr>
      </w:pPr>
      <w:r w:rsidRPr="00CE762B">
        <w:rPr>
          <w:rFonts w:ascii="Aptos" w:hAnsi="Aptos" w:cs="Calibri"/>
        </w:rPr>
        <w:t xml:space="preserve">These actions will help your Homeowners Association set up goals to guide decision-making and track progress.  The actions include potential partners and resources, ways to make your processes </w:t>
      </w:r>
      <w:proofErr w:type="gramStart"/>
      <w:r w:rsidRPr="00CE762B">
        <w:rPr>
          <w:rFonts w:ascii="Aptos" w:hAnsi="Aptos" w:cs="Calibri"/>
        </w:rPr>
        <w:t>more transparent &amp; clear</w:t>
      </w:r>
      <w:proofErr w:type="gramEnd"/>
      <w:r w:rsidRPr="00CE762B">
        <w:rPr>
          <w:rFonts w:ascii="Aptos" w:hAnsi="Aptos" w:cs="Calibri"/>
        </w:rPr>
        <w:t>, educate your community, and more. Remember – this Action Plan is meant to be a customizable document – so make sure to save a copy and add in new actions as your HOA completes others!</w:t>
      </w:r>
    </w:p>
    <w:p w14:paraId="68CC925A" w14:textId="3FEF990A" w:rsidR="00A61FF3" w:rsidRDefault="00F41946" w:rsidP="00577104">
      <w:pPr>
        <w:pStyle w:val="ListParagraph"/>
        <w:spacing w:after="160" w:line="240" w:lineRule="auto"/>
        <w:rPr>
          <w:rFonts w:ascii="Aptos" w:hAnsi="Aptos"/>
          <w:color w:val="000000" w:themeColor="text1"/>
        </w:rPr>
      </w:pPr>
      <w:r w:rsidRPr="002F35B8">
        <w:rPr>
          <w:rFonts w:ascii="Aptos" w:hAnsi="Aptos"/>
          <w:noProof/>
        </w:rPr>
        <mc:AlternateContent>
          <mc:Choice Requires="wps">
            <w:drawing>
              <wp:anchor distT="0" distB="0" distL="457200" distR="114300" simplePos="0" relativeHeight="251702784" behindDoc="0" locked="0" layoutInCell="0" allowOverlap="1" wp14:anchorId="512F8621" wp14:editId="0E59AD47">
                <wp:simplePos x="0" y="0"/>
                <wp:positionH relativeFrom="margin">
                  <wp:posOffset>117475</wp:posOffset>
                </wp:positionH>
                <wp:positionV relativeFrom="paragraph">
                  <wp:posOffset>45002</wp:posOffset>
                </wp:positionV>
                <wp:extent cx="3922395" cy="3511550"/>
                <wp:effectExtent l="0" t="0" r="1905" b="0"/>
                <wp:wrapNone/>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2395" cy="3511550"/>
                        </a:xfrm>
                        <a:prstGeom prst="round2DiagRect">
                          <a:avLst/>
                        </a:prstGeom>
                        <a:solidFill>
                          <a:srgbClr val="90C226">
                            <a:alpha val="25000"/>
                          </a:srgbClr>
                        </a:solidFill>
                      </wps:spPr>
                      <wps:txbx>
                        <w:txbxContent>
                          <w:p w14:paraId="5A2F7154" w14:textId="77777777" w:rsidR="00EA3A0B" w:rsidRPr="005621AF" w:rsidRDefault="00EA3A0B" w:rsidP="00EA3A0B">
                            <w:pPr>
                              <w:spacing w:before="240" w:after="240"/>
                              <w:rPr>
                                <w:b/>
                                <w:bCs/>
                                <w:color w:val="54A021"/>
                                <w:sz w:val="28"/>
                                <w:szCs w:val="28"/>
                              </w:rPr>
                            </w:pPr>
                            <w:r w:rsidRPr="005621AF">
                              <w:rPr>
                                <w:b/>
                                <w:bCs/>
                                <w:color w:val="54A021"/>
                                <w:sz w:val="28"/>
                                <w:szCs w:val="28"/>
                              </w:rPr>
                              <w:t>Model Action Items for:</w:t>
                            </w:r>
                          </w:p>
                          <w:p w14:paraId="2A462C1E"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Stormwater Management</w:t>
                            </w:r>
                          </w:p>
                          <w:p w14:paraId="61174C1E"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Solar and Energy Efficiency</w:t>
                            </w:r>
                          </w:p>
                          <w:p w14:paraId="55D01734"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Sustainable Landscaping</w:t>
                            </w:r>
                          </w:p>
                          <w:p w14:paraId="2B170CD8"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Tree Canopy and Woodland Stewardship</w:t>
                            </w:r>
                          </w:p>
                          <w:p w14:paraId="2E5483FA"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Water Quality and Riparian Buffers</w:t>
                            </w:r>
                          </w:p>
                          <w:p w14:paraId="7B57C890"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Waste Reduction, Recycling, Composting</w:t>
                            </w:r>
                          </w:p>
                          <w:p w14:paraId="71B625BC"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Sustainable Transportation</w:t>
                            </w:r>
                          </w:p>
                          <w:p w14:paraId="73D28D03"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 xml:space="preserve">Historic Preservation </w:t>
                            </w:r>
                          </w:p>
                          <w:p w14:paraId="31D800F0" w14:textId="6F78A5B2" w:rsidR="00A61FF3" w:rsidRPr="005621AF"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Organization, Governance, and Communication</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2F8621" id="AutoShape 14" o:spid="_x0000_s1026" style="position:absolute;left:0;text-align:left;margin-left:9.25pt;margin-top:3.55pt;width:308.85pt;height:276.5pt;z-index:251702784;visibility:visible;mso-wrap-style:square;mso-width-percent:0;mso-height-percent:0;mso-wrap-distance-left:36pt;mso-wrap-distance-top:0;mso-wrap-distance-right:9pt;mso-wrap-distance-bottom:0;mso-position-horizontal:absolute;mso-position-horizontal-relative:margin;mso-position-vertical:absolute;mso-position-vertical-relative:text;mso-width-percent:0;mso-height-percent:0;mso-width-relative:page;mso-height-relative:margin;v-text-anchor:top" coordsize="3922395,351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" o:allowincell="f" adj="-11796480,,5400" path="m585270,l3922395,r,l3922395,2926280v,323236,-262034,585270,-585270,585270l,3511550r,l,585270c,262034,262034,,585270,xe" fillcolor="#90c226" stroked="f">
                <v:fill opacity="16448f"/>
                <v:stroke joinstyle="miter"/>
                <v:formulas/>
                <v:path arrowok="t" o:connecttype="custom" o:connectlocs="585270,0;3922395,0;3922395,0;3922395,2926280;3337125,3511550;0,3511550;0,3511550;0,585270;585270,0" o:connectangles="0,0,0,0,0,0,0,0,0" textboxrect="0,0,3922395,3511550"/>
                <v:textbox inset=",0,,0">
                  <w:txbxContent>
                    <w:p w14:paraId="5A2F7154" w14:textId="77777777" w:rsidR="00EA3A0B" w:rsidRPr="005621AF" w:rsidRDefault="00EA3A0B" w:rsidP="00EA3A0B">
                      <w:pPr>
                        <w:spacing w:before="240" w:after="240"/>
                        <w:rPr>
                          <w:b/>
                          <w:bCs/>
                          <w:color w:val="54A021"/>
                          <w:sz w:val="28"/>
                          <w:szCs w:val="28"/>
                        </w:rPr>
                      </w:pPr>
                      <w:r w:rsidRPr="005621AF">
                        <w:rPr>
                          <w:b/>
                          <w:bCs/>
                          <w:color w:val="54A021"/>
                          <w:sz w:val="28"/>
                          <w:szCs w:val="28"/>
                        </w:rPr>
                        <w:t>Model Action Items for:</w:t>
                      </w:r>
                    </w:p>
                    <w:p w14:paraId="2A462C1E"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Stormwater Management</w:t>
                      </w:r>
                    </w:p>
                    <w:p w14:paraId="61174C1E"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Solar and Energy Efficiency</w:t>
                      </w:r>
                    </w:p>
                    <w:p w14:paraId="55D01734"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Sustainable Landscaping</w:t>
                      </w:r>
                    </w:p>
                    <w:p w14:paraId="2B170CD8"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Tree Canopy and Woodland Stewardship</w:t>
                      </w:r>
                    </w:p>
                    <w:p w14:paraId="2E5483FA"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Water Quality and Riparian Buffers</w:t>
                      </w:r>
                    </w:p>
                    <w:p w14:paraId="7B57C890"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Waste Reduction, Recycling, Composting</w:t>
                      </w:r>
                    </w:p>
                    <w:p w14:paraId="71B625BC"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Sustainable Transportation</w:t>
                      </w:r>
                    </w:p>
                    <w:p w14:paraId="73D28D03" w14:textId="77777777" w:rsidR="00D843B2" w:rsidRPr="00D843B2"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 xml:space="preserve">Historic Preservation </w:t>
                      </w:r>
                    </w:p>
                    <w:p w14:paraId="31D800F0" w14:textId="6F78A5B2" w:rsidR="00A61FF3" w:rsidRPr="005621AF" w:rsidRDefault="00D843B2" w:rsidP="00D843B2">
                      <w:pPr>
                        <w:spacing w:after="120"/>
                        <w:ind w:firstLine="720"/>
                        <w:rPr>
                          <w:rStyle w:val="PlaceholderText"/>
                          <w:rFonts w:ascii="Aptos" w:hAnsi="Aptos"/>
                          <w:color w:val="54A021"/>
                        </w:rPr>
                      </w:pPr>
                      <w:r w:rsidRPr="00D843B2">
                        <w:rPr>
                          <w:rStyle w:val="PlaceholderText"/>
                          <w:rFonts w:ascii="Aptos" w:hAnsi="Aptos"/>
                          <w:color w:val="54A021"/>
                        </w:rPr>
                        <w:t>Organization, Governance, and Communication</w:t>
                      </w:r>
                    </w:p>
                  </w:txbxContent>
                </v:textbox>
                <w10:wrap anchorx="margin"/>
              </v:shape>
            </w:pict>
          </mc:Fallback>
        </mc:AlternateContent>
      </w:r>
    </w:p>
    <w:p w14:paraId="4A5E2654" w14:textId="532B9726" w:rsidR="00577104" w:rsidRPr="002F35B8" w:rsidRDefault="00577104" w:rsidP="00577104">
      <w:pPr>
        <w:pStyle w:val="ListParagraph"/>
        <w:spacing w:after="160" w:line="240" w:lineRule="auto"/>
        <w:rPr>
          <w:rFonts w:ascii="Aptos" w:hAnsi="Aptos"/>
          <w:color w:val="000000" w:themeColor="text1"/>
        </w:rPr>
      </w:pPr>
    </w:p>
    <w:sectPr w:rsidR="00577104" w:rsidRPr="002F35B8" w:rsidSect="000C1FFF">
      <w:headerReference w:type="default" r:id="rId9"/>
      <w:footerReference w:type="default" r:id="rId10"/>
      <w:headerReference w:type="first" r:id="rId11"/>
      <w:footerReference w:type="first" r:id="rId12"/>
      <w:pgSz w:w="12240" w:h="15840"/>
      <w:pgMar w:top="1711" w:right="99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8D2A" w14:textId="77777777" w:rsidR="00123E7B" w:rsidRDefault="00123E7B" w:rsidP="00B83ADD">
      <w:pPr>
        <w:spacing w:after="0" w:line="240" w:lineRule="auto"/>
      </w:pPr>
      <w:r>
        <w:separator/>
      </w:r>
    </w:p>
  </w:endnote>
  <w:endnote w:type="continuationSeparator" w:id="0">
    <w:p w14:paraId="61509BDA" w14:textId="77777777" w:rsidR="00123E7B" w:rsidRDefault="00123E7B" w:rsidP="00B8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121151"/>
      <w:docPartObj>
        <w:docPartGallery w:val="Page Numbers (Bottom of Page)"/>
        <w:docPartUnique/>
      </w:docPartObj>
    </w:sdtPr>
    <w:sdtEndPr>
      <w:rPr>
        <w:noProof/>
      </w:rPr>
    </w:sdtEndPr>
    <w:sdtContent>
      <w:p w14:paraId="76A4C1E6" w14:textId="433E4974" w:rsidR="00FD3755" w:rsidRDefault="006A5DFC" w:rsidP="004326DD">
        <w:pPr>
          <w:pStyle w:val="Footer"/>
          <w:jc w:val="right"/>
        </w:pPr>
        <w:r>
          <w:rPr>
            <w:noProof/>
          </w:rPr>
          <w:drawing>
            <wp:anchor distT="0" distB="0" distL="114300" distR="114300" simplePos="0" relativeHeight="251679232" behindDoc="1" locked="0" layoutInCell="1" allowOverlap="1" wp14:anchorId="4794D044" wp14:editId="15DD626E">
              <wp:simplePos x="0" y="0"/>
              <wp:positionH relativeFrom="page">
                <wp:posOffset>471351</wp:posOffset>
              </wp:positionH>
              <wp:positionV relativeFrom="paragraph">
                <wp:posOffset>4354</wp:posOffset>
              </wp:positionV>
              <wp:extent cx="1740897" cy="385769"/>
              <wp:effectExtent l="0" t="0" r="0" b="0"/>
              <wp:wrapNone/>
              <wp:docPr id="16304275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97" cy="385769"/>
                      </a:xfrm>
                      <a:prstGeom prst="rect">
                        <a:avLst/>
                      </a:prstGeom>
                    </pic:spPr>
                  </pic:pic>
                </a:graphicData>
              </a:graphic>
              <wp14:sizeRelH relativeFrom="margin">
                <wp14:pctWidth>0</wp14:pctWidth>
              </wp14:sizeRelH>
              <wp14:sizeRelV relativeFrom="margin">
                <wp14:pctHeight>0</wp14:pctHeight>
              </wp14:sizeRelV>
            </wp:anchor>
          </w:drawing>
        </w:r>
        <w:r w:rsidR="00FD3755">
          <w:fldChar w:fldCharType="begin"/>
        </w:r>
        <w:r w:rsidR="00FD3755">
          <w:instrText xml:space="preserve"> PAGE   \* MERGEFORMAT </w:instrText>
        </w:r>
        <w:r w:rsidR="00FD3755">
          <w:fldChar w:fldCharType="separate"/>
        </w:r>
        <w:r w:rsidR="00FD3755">
          <w:rPr>
            <w:noProof/>
          </w:rPr>
          <w:t>2</w:t>
        </w:r>
        <w:r w:rsidR="00FD375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084B" w14:textId="506166AE" w:rsidR="004326DD" w:rsidRDefault="00DD3249">
    <w:pPr>
      <w:pStyle w:val="Footer"/>
      <w:jc w:val="right"/>
    </w:pPr>
    <w:r>
      <w:rPr>
        <w:noProof/>
      </w:rPr>
      <w:drawing>
        <wp:anchor distT="0" distB="0" distL="114300" distR="114300" simplePos="0" relativeHeight="251677184" behindDoc="1" locked="0" layoutInCell="1" allowOverlap="1" wp14:anchorId="43AD0AC9" wp14:editId="50B81D53">
          <wp:simplePos x="0" y="0"/>
          <wp:positionH relativeFrom="margin">
            <wp:posOffset>3914503</wp:posOffset>
          </wp:positionH>
          <wp:positionV relativeFrom="paragraph">
            <wp:posOffset>-122555</wp:posOffset>
          </wp:positionV>
          <wp:extent cx="2735859" cy="606244"/>
          <wp:effectExtent l="0" t="0" r="7620" b="3810"/>
          <wp:wrapNone/>
          <wp:docPr id="225091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59" cy="606244"/>
                  </a:xfrm>
                  <a:prstGeom prst="rect">
                    <a:avLst/>
                  </a:prstGeom>
                </pic:spPr>
              </pic:pic>
            </a:graphicData>
          </a:graphic>
          <wp14:sizeRelH relativeFrom="margin">
            <wp14:pctWidth>0</wp14:pctWidth>
          </wp14:sizeRelH>
          <wp14:sizeRelV relativeFrom="margin">
            <wp14:pctHeight>0</wp14:pctHeight>
          </wp14:sizeRelV>
        </wp:anchor>
      </w:drawing>
    </w:r>
  </w:p>
  <w:p w14:paraId="46D3F535" w14:textId="77777777" w:rsidR="004326DD" w:rsidRDefault="0043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6A448" w14:textId="77777777" w:rsidR="00123E7B" w:rsidRDefault="00123E7B" w:rsidP="00B83ADD">
      <w:pPr>
        <w:spacing w:after="0" w:line="240" w:lineRule="auto"/>
      </w:pPr>
      <w:r>
        <w:separator/>
      </w:r>
    </w:p>
  </w:footnote>
  <w:footnote w:type="continuationSeparator" w:id="0">
    <w:p w14:paraId="68E6D6B5" w14:textId="77777777" w:rsidR="00123E7B" w:rsidRDefault="00123E7B" w:rsidP="00B8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1B51" w14:textId="59630478" w:rsidR="00B83ADD" w:rsidRDefault="00A81F8F">
    <w:pPr>
      <w:pStyle w:val="Header"/>
    </w:pPr>
    <w:r w:rsidRPr="00926EE0">
      <w:rPr>
        <w:rFonts w:ascii="Aptos" w:eastAsia="Aptos" w:hAnsi="Aptos" w:cs="Times New Roman"/>
        <w:noProof/>
      </w:rPr>
      <mc:AlternateContent>
        <mc:Choice Requires="wps">
          <w:drawing>
            <wp:anchor distT="0" distB="0" distL="114300" distR="114300" simplePos="0" relativeHeight="251667968" behindDoc="0" locked="0" layoutInCell="1" allowOverlap="1" wp14:anchorId="0C256DD9" wp14:editId="7FC4FD81">
              <wp:simplePos x="0" y="0"/>
              <wp:positionH relativeFrom="margin">
                <wp:posOffset>-157843</wp:posOffset>
              </wp:positionH>
              <wp:positionV relativeFrom="paragraph">
                <wp:posOffset>-339634</wp:posOffset>
              </wp:positionV>
              <wp:extent cx="6924675" cy="78730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787309"/>
                      </a:xfrm>
                      <a:prstGeom prst="rect">
                        <a:avLst/>
                      </a:prstGeom>
                      <a:noFill/>
                      <a:ln w="9525">
                        <a:noFill/>
                        <a:miter lim="800000"/>
                        <a:headEnd/>
                        <a:tailEnd/>
                      </a:ln>
                    </wps:spPr>
                    <wps:txbx>
                      <w:txbxContent>
                        <w:p w14:paraId="62F7B041" w14:textId="0AD1900B" w:rsidR="00FD3755" w:rsidRPr="00EA6C45" w:rsidRDefault="00FD3755" w:rsidP="00FD3755">
                          <w:pPr>
                            <w:spacing w:after="0" w:line="240" w:lineRule="auto"/>
                            <w:rPr>
                              <w:rFonts w:ascii="Aptos" w:hAnsi="Aptos"/>
                              <w:b/>
                              <w:bCs/>
                              <w:color w:val="FFFFFF"/>
                              <w:sz w:val="32"/>
                              <w:szCs w:val="32"/>
                            </w:rPr>
                          </w:pPr>
                          <w:bookmarkStart w:id="0"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r w:rsidR="005228CE">
                            <w:rPr>
                              <w:rFonts w:ascii="Aptos" w:hAnsi="Aptos"/>
                              <w:color w:val="FFFFFF"/>
                              <w:sz w:val="24"/>
                              <w:szCs w:val="24"/>
                            </w:rPr>
                            <w:t>Historic Preservation</w:t>
                          </w:r>
                        </w:p>
                        <w:p w14:paraId="53318C52" w14:textId="670CBC47"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796755">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0"/>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C256DD9" id="_x0000_t202" coordsize="21600,21600" o:spt="202" path="m,l,21600r21600,l21600,xe">
              <v:stroke joinstyle="miter"/>
              <v:path gradientshapeok="t" o:connecttype="rect"/>
            </v:shapetype>
            <v:shape id="Text Box 2" o:spid="_x0000_s1027" type="#_x0000_t202" style="position:absolute;margin-left:-12.45pt;margin-top:-26.75pt;width:545.25pt;height:6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" filled="f" stroked="f">
              <v:textbox>
                <w:txbxContent>
                  <w:p w14:paraId="62F7B041" w14:textId="0AD1900B" w:rsidR="00FD3755" w:rsidRPr="00EA6C45" w:rsidRDefault="00FD3755" w:rsidP="00FD3755">
                    <w:pPr>
                      <w:spacing w:after="0" w:line="240" w:lineRule="auto"/>
                      <w:rPr>
                        <w:rFonts w:ascii="Aptos" w:hAnsi="Aptos"/>
                        <w:b/>
                        <w:bCs/>
                        <w:color w:val="FFFFFF"/>
                        <w:sz w:val="32"/>
                        <w:szCs w:val="32"/>
                      </w:rPr>
                    </w:pPr>
                    <w:bookmarkStart w:id="1"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r w:rsidR="005228CE">
                      <w:rPr>
                        <w:rFonts w:ascii="Aptos" w:hAnsi="Aptos"/>
                        <w:color w:val="FFFFFF"/>
                        <w:sz w:val="24"/>
                        <w:szCs w:val="24"/>
                      </w:rPr>
                      <w:t>Historic Preservation</w:t>
                    </w:r>
                  </w:p>
                  <w:p w14:paraId="53318C52" w14:textId="670CBC47"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796755">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1"/>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v:textbox>
              <w10:wrap anchorx="margin"/>
            </v:shape>
          </w:pict>
        </mc:Fallback>
      </mc:AlternateContent>
    </w:r>
    <w:r>
      <w:rPr>
        <w:noProof/>
        <w:lang w:eastAsia="en-AU"/>
      </w:rPr>
      <mc:AlternateContent>
        <mc:Choice Requires="wps">
          <w:drawing>
            <wp:anchor distT="0" distB="0" distL="114300" distR="114300" simplePos="0" relativeHeight="251662848" behindDoc="1" locked="0" layoutInCell="1" allowOverlap="1" wp14:anchorId="1BAF8719" wp14:editId="670986C6">
              <wp:simplePos x="0" y="0"/>
              <wp:positionH relativeFrom="page">
                <wp:posOffset>-8890</wp:posOffset>
              </wp:positionH>
              <wp:positionV relativeFrom="paragraph">
                <wp:posOffset>-487680</wp:posOffset>
              </wp:positionV>
              <wp:extent cx="7772400" cy="941070"/>
              <wp:effectExtent l="0" t="0" r="0" b="0"/>
              <wp:wrapNone/>
              <wp:docPr id="2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41070"/>
                      </a:xfrm>
                      <a:prstGeom prst="rect">
                        <a:avLst/>
                      </a:prstGeom>
                      <a:solidFill>
                        <a:srgbClr val="90C226"/>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5487840" id="Rectangle 32" o:spid="_x0000_s1026" alt="&quot;&quot;" style="position:absolute;margin-left:-.7pt;margin-top:-38.4pt;width:612pt;height:74.1pt;z-index:-251653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" fillcolor="#90c226" stroked="f">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88E" w14:textId="3A4B637D" w:rsidR="00FD3755" w:rsidRDefault="00CD1A5D">
    <w:pPr>
      <w:pStyle w:val="Header"/>
    </w:pPr>
    <w:r>
      <w:rPr>
        <w:noProof/>
      </w:rPr>
      <mc:AlternateContent>
        <mc:Choice Requires="wps">
          <w:drawing>
            <wp:anchor distT="0" distB="0" distL="114300" distR="114300" simplePos="0" relativeHeight="251675136" behindDoc="0" locked="0" layoutInCell="1" allowOverlap="1" wp14:anchorId="4350E2A1" wp14:editId="220978F3">
              <wp:simplePos x="0" y="0"/>
              <wp:positionH relativeFrom="margin">
                <wp:posOffset>-284117</wp:posOffset>
              </wp:positionH>
              <wp:positionV relativeFrom="paragraph">
                <wp:posOffset>-444138</wp:posOffset>
              </wp:positionV>
              <wp:extent cx="5534025" cy="1232263"/>
              <wp:effectExtent l="0" t="0" r="0" b="6350"/>
              <wp:wrapNone/>
              <wp:docPr id="15010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32263"/>
                      </a:xfrm>
                      <a:prstGeom prst="rect">
                        <a:avLst/>
                      </a:prstGeom>
                      <a:noFill/>
                      <a:ln w="9525">
                        <a:noFill/>
                        <a:miter lim="800000"/>
                        <a:headEnd/>
                        <a:tailEnd/>
                      </a:ln>
                    </wps:spPr>
                    <wps:txbx>
                      <w:txbxContent>
                        <w:p w14:paraId="763AB6D6" w14:textId="77777777" w:rsidR="00B82CF9" w:rsidRPr="00B520FE" w:rsidRDefault="00B82CF9" w:rsidP="00B82CF9">
                          <w:pPr>
                            <w:spacing w:after="0" w:line="240" w:lineRule="auto"/>
                            <w:rPr>
                              <w:rFonts w:ascii="Aptos" w:hAnsi="Aptos"/>
                              <w:b/>
                              <w:bCs/>
                              <w:color w:val="FFFFFF" w:themeColor="background1"/>
                              <w:sz w:val="44"/>
                              <w:szCs w:val="44"/>
                            </w:rPr>
                          </w:pPr>
                          <w:r w:rsidRPr="00B520FE">
                            <w:rPr>
                              <w:rFonts w:ascii="Aptos" w:hAnsi="Aptos"/>
                              <w:b/>
                              <w:bCs/>
                              <w:color w:val="FFFFFF" w:themeColor="background1"/>
                              <w:sz w:val="44"/>
                              <w:szCs w:val="44"/>
                            </w:rPr>
                            <w:t>Sustainability Action Plan Template</w:t>
                          </w:r>
                        </w:p>
                        <w:p w14:paraId="6088204E" w14:textId="27C0DBB6" w:rsidR="00CD1A5D" w:rsidRPr="00B520FE" w:rsidRDefault="00B82CF9" w:rsidP="00CD1A5D">
                          <w:pPr>
                            <w:spacing w:after="0" w:line="240" w:lineRule="auto"/>
                            <w:rPr>
                              <w:rFonts w:ascii="Aptos Light" w:hAnsi="Aptos Light"/>
                              <w:color w:val="FFFFFF" w:themeColor="background1"/>
                              <w:sz w:val="44"/>
                              <w:szCs w:val="44"/>
                            </w:rPr>
                          </w:pPr>
                          <w:r w:rsidRPr="00B520FE">
                            <w:rPr>
                              <w:rFonts w:ascii="Aptos Light" w:hAnsi="Aptos Light"/>
                              <w:color w:val="FFFFFF" w:themeColor="background1"/>
                              <w:sz w:val="40"/>
                              <w:szCs w:val="40"/>
                            </w:rPr>
                            <w:t>Homeowners Associations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350E2A1" id="_x0000_t202" coordsize="21600,21600" o:spt="202" path="m,l,21600r21600,l21600,xe">
              <v:stroke joinstyle="miter"/>
              <v:path gradientshapeok="t" o:connecttype="rect"/>
            </v:shapetype>
            <v:shape id="_x0000_s1028" type="#_x0000_t202" style="position:absolute;margin-left:-22.35pt;margin-top:-34.95pt;width:435.75pt;height:97.0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" filled="f" stroked="f">
              <v:textbox>
                <w:txbxContent>
                  <w:p w14:paraId="763AB6D6" w14:textId="77777777" w:rsidR="00B82CF9" w:rsidRPr="00B520FE" w:rsidRDefault="00B82CF9" w:rsidP="00B82CF9">
                    <w:pPr>
                      <w:spacing w:after="0" w:line="240" w:lineRule="auto"/>
                      <w:rPr>
                        <w:rFonts w:ascii="Aptos" w:hAnsi="Aptos"/>
                        <w:b/>
                        <w:bCs/>
                        <w:color w:val="FFFFFF" w:themeColor="background1"/>
                        <w:sz w:val="44"/>
                        <w:szCs w:val="44"/>
                      </w:rPr>
                    </w:pPr>
                    <w:r w:rsidRPr="00B520FE">
                      <w:rPr>
                        <w:rFonts w:ascii="Aptos" w:hAnsi="Aptos"/>
                        <w:b/>
                        <w:bCs/>
                        <w:color w:val="FFFFFF" w:themeColor="background1"/>
                        <w:sz w:val="44"/>
                        <w:szCs w:val="44"/>
                      </w:rPr>
                      <w:t>Sustainability Action Plan Template</w:t>
                    </w:r>
                  </w:p>
                  <w:p w14:paraId="6088204E" w14:textId="27C0DBB6" w:rsidR="00CD1A5D" w:rsidRPr="00B520FE" w:rsidRDefault="00B82CF9" w:rsidP="00CD1A5D">
                    <w:pPr>
                      <w:spacing w:after="0" w:line="240" w:lineRule="auto"/>
                      <w:rPr>
                        <w:rFonts w:ascii="Aptos Light" w:hAnsi="Aptos Light"/>
                        <w:color w:val="FFFFFF" w:themeColor="background1"/>
                        <w:sz w:val="44"/>
                        <w:szCs w:val="44"/>
                      </w:rPr>
                    </w:pPr>
                    <w:r w:rsidRPr="00B520FE">
                      <w:rPr>
                        <w:rFonts w:ascii="Aptos Light" w:hAnsi="Aptos Light"/>
                        <w:color w:val="FFFFFF" w:themeColor="background1"/>
                        <w:sz w:val="40"/>
                        <w:szCs w:val="40"/>
                      </w:rPr>
                      <w:t>Homeowners Associations</w:t>
                    </w:r>
                  </w:p>
                </w:txbxContent>
              </v:textbox>
              <w10:wrap anchorx="margin"/>
            </v:shape>
          </w:pict>
        </mc:Fallback>
      </mc:AlternateContent>
    </w:r>
    <w:r w:rsidR="00435E13">
      <w:rPr>
        <w:noProof/>
        <w:lang w:eastAsia="en-AU"/>
      </w:rPr>
      <mc:AlternateContent>
        <mc:Choice Requires="wps">
          <w:drawing>
            <wp:anchor distT="0" distB="0" distL="114300" distR="114300" simplePos="0" relativeHeight="251651584" behindDoc="1" locked="0" layoutInCell="1" allowOverlap="1" wp14:anchorId="263FF6CC" wp14:editId="23F9500F">
              <wp:simplePos x="0" y="0"/>
              <wp:positionH relativeFrom="page">
                <wp:posOffset>-32799</wp:posOffset>
              </wp:positionH>
              <wp:positionV relativeFrom="paragraph">
                <wp:posOffset>-652007</wp:posOffset>
              </wp:positionV>
              <wp:extent cx="7828060" cy="1447800"/>
              <wp:effectExtent l="0" t="0" r="1905" b="0"/>
              <wp:wrapNone/>
              <wp:docPr id="530746850"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8060" cy="1447800"/>
                      </a:xfrm>
                      <a:prstGeom prst="rect">
                        <a:avLst/>
                      </a:prstGeom>
                      <a:solidFill>
                        <a:srgbClr val="90C22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DE0333" id="Rectangle 32" o:spid="_x0000_s1026" alt="&quot;&quot;" style="position:absolute;margin-left:-2.6pt;margin-top:-51.35pt;width:616.4pt;height:1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" fillcolor="#90c226"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07A9"/>
    <w:multiLevelType w:val="hybridMultilevel"/>
    <w:tmpl w:val="3274173E"/>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66BC6"/>
    <w:multiLevelType w:val="hybridMultilevel"/>
    <w:tmpl w:val="D4266420"/>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B03D6"/>
    <w:multiLevelType w:val="hybridMultilevel"/>
    <w:tmpl w:val="A51EFC18"/>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56ABB"/>
    <w:multiLevelType w:val="hybridMultilevel"/>
    <w:tmpl w:val="AF6EB818"/>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0620">
    <w:abstractNumId w:val="2"/>
  </w:num>
  <w:num w:numId="2" w16cid:durableId="815338527">
    <w:abstractNumId w:val="0"/>
  </w:num>
  <w:num w:numId="3" w16cid:durableId="1909800439">
    <w:abstractNumId w:val="3"/>
  </w:num>
  <w:num w:numId="4" w16cid:durableId="116374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F"/>
    <w:rsid w:val="00003FA5"/>
    <w:rsid w:val="00006793"/>
    <w:rsid w:val="0001771A"/>
    <w:rsid w:val="000427CB"/>
    <w:rsid w:val="000540FC"/>
    <w:rsid w:val="00072DA7"/>
    <w:rsid w:val="00074B2D"/>
    <w:rsid w:val="000A16C2"/>
    <w:rsid w:val="000C1FFF"/>
    <w:rsid w:val="000C78A9"/>
    <w:rsid w:val="00106BDE"/>
    <w:rsid w:val="00123E7B"/>
    <w:rsid w:val="001344ED"/>
    <w:rsid w:val="0018554A"/>
    <w:rsid w:val="001A12F3"/>
    <w:rsid w:val="001C0931"/>
    <w:rsid w:val="001E1BDE"/>
    <w:rsid w:val="001F5B93"/>
    <w:rsid w:val="0022049B"/>
    <w:rsid w:val="0022120C"/>
    <w:rsid w:val="00232B3C"/>
    <w:rsid w:val="0028440A"/>
    <w:rsid w:val="002A4123"/>
    <w:rsid w:val="002B465E"/>
    <w:rsid w:val="002C04C0"/>
    <w:rsid w:val="002F35B8"/>
    <w:rsid w:val="002F3E41"/>
    <w:rsid w:val="00310A54"/>
    <w:rsid w:val="003116EE"/>
    <w:rsid w:val="003438EC"/>
    <w:rsid w:val="0035575D"/>
    <w:rsid w:val="003646CE"/>
    <w:rsid w:val="003766F1"/>
    <w:rsid w:val="00386E68"/>
    <w:rsid w:val="004212E0"/>
    <w:rsid w:val="004326DD"/>
    <w:rsid w:val="00432E2F"/>
    <w:rsid w:val="00435E13"/>
    <w:rsid w:val="00461558"/>
    <w:rsid w:val="00474E21"/>
    <w:rsid w:val="004759FC"/>
    <w:rsid w:val="004B263E"/>
    <w:rsid w:val="004F1C2F"/>
    <w:rsid w:val="005113B8"/>
    <w:rsid w:val="005228CE"/>
    <w:rsid w:val="005621AF"/>
    <w:rsid w:val="00577104"/>
    <w:rsid w:val="005A2570"/>
    <w:rsid w:val="005B10BD"/>
    <w:rsid w:val="005B491C"/>
    <w:rsid w:val="005B7C58"/>
    <w:rsid w:val="005F6126"/>
    <w:rsid w:val="00665CB4"/>
    <w:rsid w:val="00671FE9"/>
    <w:rsid w:val="00690462"/>
    <w:rsid w:val="00694CB0"/>
    <w:rsid w:val="006A55E5"/>
    <w:rsid w:val="006A5DFC"/>
    <w:rsid w:val="006C65AB"/>
    <w:rsid w:val="006D7DD9"/>
    <w:rsid w:val="00702018"/>
    <w:rsid w:val="00733358"/>
    <w:rsid w:val="00735C65"/>
    <w:rsid w:val="0073718C"/>
    <w:rsid w:val="00737AD5"/>
    <w:rsid w:val="00746DF0"/>
    <w:rsid w:val="00752CF3"/>
    <w:rsid w:val="0075392D"/>
    <w:rsid w:val="00760A72"/>
    <w:rsid w:val="00796755"/>
    <w:rsid w:val="007B4D03"/>
    <w:rsid w:val="007E6620"/>
    <w:rsid w:val="0080671E"/>
    <w:rsid w:val="00831028"/>
    <w:rsid w:val="00833F86"/>
    <w:rsid w:val="00847742"/>
    <w:rsid w:val="008865DF"/>
    <w:rsid w:val="008869E7"/>
    <w:rsid w:val="008E3535"/>
    <w:rsid w:val="008E706E"/>
    <w:rsid w:val="009635D7"/>
    <w:rsid w:val="00973D44"/>
    <w:rsid w:val="00981B75"/>
    <w:rsid w:val="009873C7"/>
    <w:rsid w:val="009A7794"/>
    <w:rsid w:val="009B618D"/>
    <w:rsid w:val="009C39DF"/>
    <w:rsid w:val="00A07883"/>
    <w:rsid w:val="00A1051C"/>
    <w:rsid w:val="00A25756"/>
    <w:rsid w:val="00A61FF3"/>
    <w:rsid w:val="00A71939"/>
    <w:rsid w:val="00A81F8F"/>
    <w:rsid w:val="00A868B6"/>
    <w:rsid w:val="00AC323D"/>
    <w:rsid w:val="00AE5441"/>
    <w:rsid w:val="00AF7836"/>
    <w:rsid w:val="00B520FE"/>
    <w:rsid w:val="00B82CF9"/>
    <w:rsid w:val="00B830F0"/>
    <w:rsid w:val="00B83ADD"/>
    <w:rsid w:val="00B95685"/>
    <w:rsid w:val="00B95A60"/>
    <w:rsid w:val="00BA0F28"/>
    <w:rsid w:val="00BA397F"/>
    <w:rsid w:val="00BC5B1D"/>
    <w:rsid w:val="00BC7AB9"/>
    <w:rsid w:val="00BD3465"/>
    <w:rsid w:val="00BD4FAE"/>
    <w:rsid w:val="00BF60EF"/>
    <w:rsid w:val="00BF7335"/>
    <w:rsid w:val="00C01A1B"/>
    <w:rsid w:val="00CD1A5D"/>
    <w:rsid w:val="00CE762B"/>
    <w:rsid w:val="00CF3724"/>
    <w:rsid w:val="00D25FF8"/>
    <w:rsid w:val="00D46345"/>
    <w:rsid w:val="00D64413"/>
    <w:rsid w:val="00D843B2"/>
    <w:rsid w:val="00D93226"/>
    <w:rsid w:val="00DA7959"/>
    <w:rsid w:val="00DB523C"/>
    <w:rsid w:val="00DB6D9E"/>
    <w:rsid w:val="00DD3249"/>
    <w:rsid w:val="00E2742C"/>
    <w:rsid w:val="00E344BA"/>
    <w:rsid w:val="00E35072"/>
    <w:rsid w:val="00E43EFC"/>
    <w:rsid w:val="00E56094"/>
    <w:rsid w:val="00E566D4"/>
    <w:rsid w:val="00E67E92"/>
    <w:rsid w:val="00EA3A0B"/>
    <w:rsid w:val="00ED6DB4"/>
    <w:rsid w:val="00F03BF2"/>
    <w:rsid w:val="00F07036"/>
    <w:rsid w:val="00F3745A"/>
    <w:rsid w:val="00F41946"/>
    <w:rsid w:val="00F41E0A"/>
    <w:rsid w:val="00F729A0"/>
    <w:rsid w:val="00F77B88"/>
    <w:rsid w:val="00F93A95"/>
    <w:rsid w:val="00FA5931"/>
    <w:rsid w:val="00FC3C9B"/>
    <w:rsid w:val="00FD3755"/>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5F4F"/>
  <w15:chartTrackingRefBased/>
  <w15:docId w15:val="{637B66F0-1610-44A8-8F62-06020525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C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C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C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C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C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C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C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C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2F"/>
    <w:rPr>
      <w:rFonts w:eastAsiaTheme="majorEastAsia" w:cstheme="majorBidi"/>
      <w:color w:val="272727" w:themeColor="text1" w:themeTint="D8"/>
    </w:rPr>
  </w:style>
  <w:style w:type="paragraph" w:styleId="Title">
    <w:name w:val="Title"/>
    <w:basedOn w:val="Normal"/>
    <w:next w:val="Normal"/>
    <w:link w:val="TitleChar"/>
    <w:uiPriority w:val="10"/>
    <w:qFormat/>
    <w:rsid w:val="004F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C2F"/>
    <w:rPr>
      <w:i/>
      <w:iCs/>
      <w:color w:val="404040" w:themeColor="text1" w:themeTint="BF"/>
    </w:rPr>
  </w:style>
  <w:style w:type="paragraph" w:styleId="ListParagraph">
    <w:name w:val="List Paragraph"/>
    <w:basedOn w:val="Normal"/>
    <w:uiPriority w:val="34"/>
    <w:qFormat/>
    <w:rsid w:val="004F1C2F"/>
    <w:pPr>
      <w:ind w:left="720"/>
      <w:contextualSpacing/>
    </w:pPr>
  </w:style>
  <w:style w:type="character" w:styleId="IntenseEmphasis">
    <w:name w:val="Intense Emphasis"/>
    <w:basedOn w:val="DefaultParagraphFont"/>
    <w:uiPriority w:val="21"/>
    <w:qFormat/>
    <w:rsid w:val="004F1C2F"/>
    <w:rPr>
      <w:i/>
      <w:iCs/>
      <w:color w:val="365F91" w:themeColor="accent1" w:themeShade="BF"/>
    </w:rPr>
  </w:style>
  <w:style w:type="paragraph" w:styleId="IntenseQuote">
    <w:name w:val="Intense Quote"/>
    <w:basedOn w:val="Normal"/>
    <w:next w:val="Normal"/>
    <w:link w:val="IntenseQuoteChar"/>
    <w:uiPriority w:val="30"/>
    <w:qFormat/>
    <w:rsid w:val="004F1C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C2F"/>
    <w:rPr>
      <w:i/>
      <w:iCs/>
      <w:color w:val="365F91" w:themeColor="accent1" w:themeShade="BF"/>
    </w:rPr>
  </w:style>
  <w:style w:type="character" w:styleId="IntenseReference">
    <w:name w:val="Intense Reference"/>
    <w:basedOn w:val="DefaultParagraphFont"/>
    <w:uiPriority w:val="32"/>
    <w:qFormat/>
    <w:rsid w:val="004F1C2F"/>
    <w:rPr>
      <w:b/>
      <w:bCs/>
      <w:smallCaps/>
      <w:color w:val="365F91" w:themeColor="accent1" w:themeShade="BF"/>
      <w:spacing w:val="5"/>
    </w:rPr>
  </w:style>
  <w:style w:type="paragraph" w:styleId="NoSpacing">
    <w:name w:val="No Spacing"/>
    <w:link w:val="NoSpacingChar"/>
    <w:uiPriority w:val="1"/>
    <w:qFormat/>
    <w:rsid w:val="00F374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3745A"/>
    <w:rPr>
      <w:rFonts w:eastAsiaTheme="minorEastAsia"/>
      <w:kern w:val="0"/>
      <w14:ligatures w14:val="none"/>
    </w:rPr>
  </w:style>
  <w:style w:type="paragraph" w:styleId="Header">
    <w:name w:val="header"/>
    <w:basedOn w:val="Normal"/>
    <w:link w:val="HeaderChar"/>
    <w:uiPriority w:val="99"/>
    <w:unhideWhenUsed/>
    <w:rsid w:val="00B8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D"/>
  </w:style>
  <w:style w:type="paragraph" w:styleId="Footer">
    <w:name w:val="footer"/>
    <w:basedOn w:val="Normal"/>
    <w:link w:val="FooterChar"/>
    <w:uiPriority w:val="99"/>
    <w:unhideWhenUsed/>
    <w:rsid w:val="00B8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DD"/>
  </w:style>
  <w:style w:type="character" w:styleId="Hyperlink">
    <w:name w:val="Hyperlink"/>
    <w:basedOn w:val="DefaultParagraphFont"/>
    <w:uiPriority w:val="99"/>
    <w:unhideWhenUsed/>
    <w:rsid w:val="005F6126"/>
    <w:rPr>
      <w:color w:val="0000FF" w:themeColor="hyperlink"/>
      <w:u w:val="single"/>
    </w:rPr>
  </w:style>
  <w:style w:type="character" w:styleId="PlaceholderText">
    <w:name w:val="Placeholder Text"/>
    <w:basedOn w:val="DefaultParagraphFont"/>
    <w:uiPriority w:val="99"/>
    <w:semiHidden/>
    <w:rsid w:val="00A61FF3"/>
    <w:rPr>
      <w:color w:val="808080"/>
    </w:rPr>
  </w:style>
  <w:style w:type="character" w:styleId="UnresolvedMention">
    <w:name w:val="Unresolved Mention"/>
    <w:basedOn w:val="DefaultParagraphFont"/>
    <w:uiPriority w:val="99"/>
    <w:semiHidden/>
    <w:unhideWhenUsed/>
    <w:rsid w:val="00B95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90A683512B4BB733FBE88DFBBBB1" ma:contentTypeVersion="15" ma:contentTypeDescription="Create a new document." ma:contentTypeScope="" ma:versionID="d8fb77924febcbf505f4e7120cdabc82">
  <xsd:schema xmlns:xsd="http://www.w3.org/2001/XMLSchema" xmlns:xs="http://www.w3.org/2001/XMLSchema" xmlns:p="http://schemas.microsoft.com/office/2006/metadata/properties" xmlns:ns2="cb7a774e-af65-4721-ac4e-21fb0909f334" xmlns:ns3="7b74691c-d0cc-4e47-bdb9-6871e63c2363" targetNamespace="http://schemas.microsoft.com/office/2006/metadata/properties" ma:root="true" ma:fieldsID="034b6ab6735dc8c788bef2faedeada1d" ns2:_="" ns3:_="">
    <xsd:import namespace="cb7a774e-af65-4721-ac4e-21fb0909f334"/>
    <xsd:import namespace="7b74691c-d0cc-4e47-bdb9-6871e63c23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774e-af65-4721-ac4e-21fb0909f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2e2a69-eef3-48b0-9462-a1dc6ddc55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691c-d0cc-4e47-bdb9-6871e63c23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098a6a-0f68-423d-8e60-052eefcf55db}" ma:internalName="TaxCatchAll" ma:showField="CatchAllData" ma:web="7b74691c-d0cc-4e47-bdb9-6871e63c23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81041-8BE0-41CD-96E2-23CFA93D9FB0}">
  <ds:schemaRefs>
    <ds:schemaRef ds:uri="http://schemas.microsoft.com/sharepoint/v3/contenttype/forms"/>
  </ds:schemaRefs>
</ds:datastoreItem>
</file>

<file path=customXml/itemProps2.xml><?xml version="1.0" encoding="utf-8"?>
<ds:datastoreItem xmlns:ds="http://schemas.openxmlformats.org/officeDocument/2006/customXml" ds:itemID="{D04AF2B6-697A-45DF-9C03-020AE42C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774e-af65-4721-ac4e-21fb0909f334"/>
    <ds:schemaRef ds:uri="7b74691c-d0cc-4e47-bdb9-6871e63c2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Cunliffe, Beth A.</dc:creator>
  <cp:keywords/>
  <dc:description/>
  <cp:lastModifiedBy>Mawhinney, Ryan</cp:lastModifiedBy>
  <cp:revision>15</cp:revision>
  <dcterms:created xsi:type="dcterms:W3CDTF">2024-10-03T18:40:00Z</dcterms:created>
  <dcterms:modified xsi:type="dcterms:W3CDTF">2024-10-03T19:08:00Z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b4da851a-c579-4c32-bb20-c48861a66994</vt:lpwstr>
  </property>
</Properties>
</file>